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33" w:rsidRPr="00CC3324" w:rsidRDefault="00670C33" w:rsidP="00670C33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670C33" w:rsidRPr="00226A9E" w:rsidRDefault="004426B8" w:rsidP="00670C33">
      <w:pPr>
        <w:pStyle w:val="Heading2"/>
        <w:rPr>
          <w:rtl/>
        </w:rPr>
      </w:pPr>
      <w:r>
        <w:rPr>
          <w:rtl/>
        </w:rPr>
        <w:pict>
          <v:group id="_x0000_s1032" style="position:absolute;left:0;text-align:left;margin-left:-5.4pt;margin-top:10.1pt;width:359.65pt;height:10.4pt;z-index:251664384" coordorigin="3066,2266" coordsize="7194,0">
            <v:line id="_x0000_s1033" style="position:absolute;flip:x" from="7644,2266" to="10260,2266" strokecolor="#36f" strokeweight="4.5pt">
              <v:stroke linestyle="thickThin"/>
            </v:line>
            <v:line id="_x0000_s1034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670C33">
        <w:rPr>
          <w:rFonts w:hint="cs"/>
          <w:rtl/>
        </w:rPr>
        <w:t>إحصاء</w:t>
      </w:r>
    </w:p>
    <w:p w:rsidR="00670C33" w:rsidRPr="00226A9E" w:rsidRDefault="00670C33" w:rsidP="00670C33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بييز - قيم مسجلة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توزيع لوجستيك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670C33" w:rsidRPr="00EB4E57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C33" w:rsidRPr="00AA194D" w:rsidRDefault="00670C33" w:rsidP="00AB4C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103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006DAB" w:rsidRDefault="00670C33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226A9E" w:rsidRDefault="00670C33" w:rsidP="00AB4CA5">
            <w:r>
              <w:rPr>
                <w:rFonts w:hint="cs"/>
                <w:rtl/>
              </w:rPr>
              <w:t>ع 171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670C33" w:rsidRPr="00B61E72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70C33" w:rsidRPr="00EB4E57" w:rsidRDefault="00670C33" w:rsidP="00AB4CA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006DAB" w:rsidRDefault="00670C33" w:rsidP="00AB4CA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0C33" w:rsidRDefault="00670C33" w:rsidP="00AB4CA5">
            <w:pPr>
              <w:ind w:left="283" w:hanging="283"/>
              <w:jc w:val="left"/>
              <w:rPr>
                <w:rFonts w:ascii="Tahoma" w:hAnsi="Tahoma"/>
                <w:sz w:val="28"/>
                <w:rtl/>
              </w:rPr>
            </w:pPr>
            <w:r w:rsidRPr="00203119">
              <w:rPr>
                <w:rFonts w:ascii="Tahoma" w:hAnsi="Tahoma" w:hint="cs"/>
                <w:sz w:val="28"/>
                <w:rtl/>
              </w:rPr>
              <w:t xml:space="preserve">تقديرات وتنبؤات بييز باستخدام القيم المسجلة من </w:t>
            </w:r>
          </w:p>
          <w:p w:rsidR="00670C33" w:rsidRPr="00DD0143" w:rsidRDefault="00670C33" w:rsidP="00AB4CA5">
            <w:pPr>
              <w:ind w:left="283" w:hanging="283"/>
              <w:jc w:val="left"/>
              <w:rPr>
                <w:sz w:val="28"/>
              </w:rPr>
            </w:pPr>
            <w:r w:rsidRPr="00203119">
              <w:rPr>
                <w:rFonts w:ascii="Tahoma" w:hAnsi="Tahoma" w:hint="cs"/>
                <w:sz w:val="28"/>
                <w:rtl/>
              </w:rPr>
              <w:t xml:space="preserve">توزيع لوجيستك  </w:t>
            </w:r>
          </w:p>
        </w:tc>
      </w:tr>
      <w:tr w:rsidR="00670C33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006DAB" w:rsidRDefault="00670C33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82ACB" w:rsidRDefault="00670C33" w:rsidP="00AB4CA5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أ.</w:t>
            </w:r>
            <w:r w:rsidRPr="00557BA0"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فهد محمد العبود</w:t>
            </w:r>
          </w:p>
        </w:tc>
      </w:tr>
      <w:tr w:rsidR="00670C33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5438DD" w:rsidRDefault="00670C33" w:rsidP="00AB4CA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A30D37" w:rsidRDefault="00670C33" w:rsidP="00AB4CA5">
            <w:pPr>
              <w:rPr>
                <w:sz w:val="28"/>
                <w:rtl/>
              </w:rPr>
            </w:pPr>
            <w:r w:rsidRPr="00A30D37">
              <w:rPr>
                <w:rFonts w:hint="cs"/>
                <w:sz w:val="28"/>
                <w:rtl/>
              </w:rPr>
              <w:t xml:space="preserve">أ.د. أحمد </w:t>
            </w:r>
            <w:r>
              <w:rPr>
                <w:rFonts w:hint="cs"/>
                <w:sz w:val="28"/>
                <w:rtl/>
              </w:rPr>
              <w:t xml:space="preserve">أبو المجد </w:t>
            </w:r>
            <w:r w:rsidRPr="00A30D37">
              <w:rPr>
                <w:rFonts w:hint="cs"/>
                <w:sz w:val="28"/>
                <w:rtl/>
              </w:rPr>
              <w:t>سليمان</w:t>
            </w:r>
          </w:p>
        </w:tc>
      </w:tr>
      <w:tr w:rsidR="00670C33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006DAB" w:rsidRDefault="00670C33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226A9E" w:rsidRDefault="00670C33" w:rsidP="00AB4CA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670C33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B4E5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006DAB" w:rsidRDefault="00670C33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226A9E" w:rsidRDefault="00670C33" w:rsidP="00AB4CA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670C33" w:rsidRPr="00ED3AA7" w:rsidTr="00AB4CA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0C33" w:rsidRPr="00ED3AA7" w:rsidRDefault="00670C33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C33" w:rsidRPr="00ED3AA7" w:rsidRDefault="00670C33" w:rsidP="00AB4CA5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670C33" w:rsidRPr="00203119" w:rsidRDefault="00670C33" w:rsidP="00670C33">
      <w:pPr>
        <w:pStyle w:val="BodyTextIndent"/>
        <w:ind w:firstLine="302"/>
        <w:rPr>
          <w:rFonts w:ascii="Tahoma" w:hAnsi="Tahoma"/>
          <w:sz w:val="28"/>
          <w:rtl/>
        </w:rPr>
      </w:pPr>
      <w:r w:rsidRPr="00203119">
        <w:rPr>
          <w:rFonts w:ascii="Tahoma" w:hAnsi="Tahoma"/>
          <w:sz w:val="28"/>
          <w:rtl/>
          <w:lang w:bidi="ar-JO"/>
        </w:rPr>
        <w:t xml:space="preserve">توزيع لوجيستك </w:t>
      </w:r>
      <w:r w:rsidRPr="00203119">
        <w:rPr>
          <w:rFonts w:ascii="Tahoma" w:hAnsi="Tahoma"/>
          <w:sz w:val="28"/>
          <w:rtl/>
        </w:rPr>
        <w:t xml:space="preserve"> </w:t>
      </w:r>
      <w:r w:rsidRPr="00203119">
        <w:rPr>
          <w:rFonts w:ascii="Tahoma" w:hAnsi="Tahoma"/>
          <w:sz w:val="28"/>
        </w:rPr>
        <w:t>( Logistic distribution )</w:t>
      </w:r>
      <w:r w:rsidRPr="00203119">
        <w:rPr>
          <w:rFonts w:ascii="Tahoma" w:hAnsi="Tahoma"/>
          <w:sz w:val="28"/>
          <w:rtl/>
          <w:lang w:bidi="ar-JO"/>
        </w:rPr>
        <w:t xml:space="preserve"> </w:t>
      </w:r>
      <w:r w:rsidRPr="00203119">
        <w:rPr>
          <w:rFonts w:ascii="Tahoma" w:hAnsi="Tahoma"/>
          <w:sz w:val="28"/>
          <w:rtl/>
        </w:rPr>
        <w:t>يعتبر أحد أهم التوزيعات الاحصائية المستخدمة كنوذج نمو</w:t>
      </w:r>
      <w:r w:rsidRPr="00203119">
        <w:rPr>
          <w:rFonts w:ascii="Tahoma" w:hAnsi="Tahoma" w:hint="cs"/>
          <w:sz w:val="28"/>
          <w:rtl/>
        </w:rPr>
        <w:t xml:space="preserve"> </w:t>
      </w:r>
      <w:r w:rsidRPr="00203119">
        <w:rPr>
          <w:rFonts w:ascii="Tahoma" w:hAnsi="Tahoma"/>
          <w:sz w:val="28"/>
        </w:rPr>
        <w:t>( growth model )</w:t>
      </w:r>
      <w:r w:rsidRPr="00203119">
        <w:rPr>
          <w:rFonts w:ascii="Tahoma" w:hAnsi="Tahoma"/>
          <w:sz w:val="28"/>
          <w:rtl/>
        </w:rPr>
        <w:t xml:space="preserve"> في العديد من المجالات الصحية والزراعية والاجتماعية وتقديرات النمو السكاني وكذلك في نمذ</w:t>
      </w:r>
      <w:r w:rsidRPr="00203119">
        <w:rPr>
          <w:rFonts w:ascii="Tahoma" w:hAnsi="Tahoma" w:hint="cs"/>
          <w:sz w:val="28"/>
          <w:rtl/>
        </w:rPr>
        <w:t>ج</w:t>
      </w:r>
      <w:r w:rsidRPr="00203119">
        <w:rPr>
          <w:rFonts w:ascii="Tahoma" w:hAnsi="Tahoma"/>
          <w:sz w:val="28"/>
          <w:rtl/>
        </w:rPr>
        <w:t xml:space="preserve">ة وتحليل بيانات تجارب اختبارات الحياة . وفي كثير من الدراسات يتم استخدام توزيع لوجيستك كبديل عن التوزيع الطبيعي . الهدف الأساسي لهذا المشروع هو الحصول على تقديرات وتنبؤات بييز إعتماداً عينة من القيم المسجلة </w:t>
      </w:r>
      <w:r w:rsidRPr="00203119">
        <w:rPr>
          <w:rFonts w:ascii="Tahoma" w:hAnsi="Tahoma"/>
          <w:sz w:val="28"/>
        </w:rPr>
        <w:t xml:space="preserve">  ( record values )</w:t>
      </w:r>
      <w:r w:rsidRPr="00203119">
        <w:rPr>
          <w:rFonts w:ascii="Tahoma" w:hAnsi="Tahoma"/>
          <w:sz w:val="28"/>
          <w:rtl/>
        </w:rPr>
        <w:t>والتي تخضع لتوزيع لوجيستك.</w:t>
      </w:r>
    </w:p>
    <w:p w:rsidR="00670C33" w:rsidRPr="00203119" w:rsidRDefault="00670C33" w:rsidP="00670C33">
      <w:pPr>
        <w:pStyle w:val="BodyTextIndent"/>
        <w:numPr>
          <w:ilvl w:val="0"/>
          <w:numId w:val="2"/>
        </w:numPr>
        <w:spacing w:after="0"/>
        <w:ind w:right="0"/>
        <w:jc w:val="both"/>
        <w:rPr>
          <w:rFonts w:ascii="Tahoma" w:hAnsi="Tahoma"/>
          <w:sz w:val="28"/>
          <w:rtl/>
        </w:rPr>
      </w:pPr>
      <w:r w:rsidRPr="00203119">
        <w:rPr>
          <w:rFonts w:ascii="Tahoma" w:hAnsi="Tahoma"/>
          <w:sz w:val="28"/>
          <w:rtl/>
        </w:rPr>
        <w:t xml:space="preserve">سوف نقوم بإيجاد ودراسة مقدرات بييز لمعلمتي التوزيع إضافة إلى تقديرات بييز لدالة الصلاحية  </w:t>
      </w:r>
      <w:r w:rsidRPr="00203119">
        <w:rPr>
          <w:rFonts w:ascii="Tahoma" w:hAnsi="Tahoma"/>
          <w:sz w:val="28"/>
        </w:rPr>
        <w:t xml:space="preserve">( reliability) </w:t>
      </w:r>
      <w:r w:rsidRPr="00203119">
        <w:rPr>
          <w:rFonts w:ascii="Tahoma" w:hAnsi="Tahoma"/>
          <w:sz w:val="28"/>
          <w:rtl/>
        </w:rPr>
        <w:t xml:space="preserve"> ودالة معدل الفشل </w:t>
      </w:r>
      <w:r w:rsidRPr="00203119">
        <w:rPr>
          <w:rFonts w:ascii="Tahoma" w:hAnsi="Tahoma"/>
          <w:sz w:val="28"/>
        </w:rPr>
        <w:t>( hazard function )</w:t>
      </w:r>
      <w:r w:rsidRPr="00203119">
        <w:rPr>
          <w:rFonts w:ascii="Tahoma" w:hAnsi="Tahoma"/>
          <w:sz w:val="28"/>
          <w:rtl/>
        </w:rPr>
        <w:t xml:space="preserve"> .</w:t>
      </w:r>
    </w:p>
    <w:p w:rsidR="00670C33" w:rsidRPr="00203119" w:rsidRDefault="00670C33" w:rsidP="00670C33">
      <w:pPr>
        <w:pStyle w:val="BodyTextIndent"/>
        <w:numPr>
          <w:ilvl w:val="0"/>
          <w:numId w:val="2"/>
        </w:numPr>
        <w:spacing w:after="0"/>
        <w:ind w:right="0"/>
        <w:jc w:val="both"/>
        <w:rPr>
          <w:rFonts w:ascii="Tahoma" w:hAnsi="Tahoma"/>
          <w:sz w:val="28"/>
          <w:rtl/>
        </w:rPr>
      </w:pPr>
      <w:r w:rsidRPr="00203119">
        <w:rPr>
          <w:rFonts w:ascii="Tahoma" w:hAnsi="Tahoma" w:hint="cs"/>
          <w:sz w:val="28"/>
          <w:rtl/>
        </w:rPr>
        <w:t xml:space="preserve">حديثاً تم إثبات أن دالة الخسارة المستخدمة في استدلالات بييز تلعب دور جوهري في سلوك المقدرات الناتجة لذا فإن </w:t>
      </w:r>
      <w:r w:rsidRPr="00203119">
        <w:rPr>
          <w:rFonts w:ascii="Tahoma" w:hAnsi="Tahoma"/>
          <w:sz w:val="28"/>
          <w:rtl/>
        </w:rPr>
        <w:t xml:space="preserve">مقدرات بييز سنحاول إيجادها ودراستها اعتماداً على نوعين من أنواع دوال الخسارة هما دالة الخسارة المتماثلة ( دالة مربع الخطأ ) ودالة الخسارة الغير متماثلة ( وهي خليط من الدالة الخطية والدالة الأسية  </w:t>
      </w:r>
      <w:r w:rsidRPr="00203119">
        <w:rPr>
          <w:rFonts w:ascii="Tahoma" w:hAnsi="Tahoma"/>
          <w:sz w:val="28"/>
        </w:rPr>
        <w:t>LINEX</w:t>
      </w:r>
      <w:r w:rsidRPr="00203119">
        <w:rPr>
          <w:rFonts w:ascii="Tahoma" w:hAnsi="Tahoma"/>
          <w:sz w:val="28"/>
          <w:rtl/>
        </w:rPr>
        <w:t xml:space="preserve">  )</w:t>
      </w:r>
    </w:p>
    <w:p w:rsidR="00670C33" w:rsidRPr="00203119" w:rsidRDefault="00670C33" w:rsidP="00670C33">
      <w:pPr>
        <w:pStyle w:val="BodyTextIndent"/>
        <w:numPr>
          <w:ilvl w:val="0"/>
          <w:numId w:val="2"/>
        </w:numPr>
        <w:spacing w:after="0"/>
        <w:ind w:right="0"/>
        <w:jc w:val="both"/>
        <w:rPr>
          <w:rFonts w:ascii="Tahoma" w:hAnsi="Tahoma"/>
          <w:sz w:val="28"/>
          <w:rtl/>
        </w:rPr>
      </w:pPr>
      <w:r w:rsidRPr="00203119">
        <w:rPr>
          <w:rFonts w:ascii="Tahoma" w:hAnsi="Tahoma"/>
          <w:sz w:val="28"/>
          <w:rtl/>
        </w:rPr>
        <w:t>مقدرات بييز المختلفة سيتم مقارنتها مع بعضها البعض للوقوف على مدي تأثير اختيار دالة الخسارة على المقدرات الناتجة وكذلك سيتم مقارنتها بمقدرات الطرق الكلاسيكية ( طريقة الإمكان الأكبر ) باستخدام</w:t>
      </w:r>
      <w:r w:rsidRPr="00203119">
        <w:rPr>
          <w:rFonts w:ascii="Tahoma" w:hAnsi="Tahoma" w:hint="cs"/>
          <w:sz w:val="28"/>
          <w:rtl/>
        </w:rPr>
        <w:t xml:space="preserve"> دراسة</w:t>
      </w:r>
      <w:r w:rsidRPr="00203119">
        <w:rPr>
          <w:rFonts w:ascii="Tahoma" w:hAnsi="Tahoma"/>
          <w:sz w:val="28"/>
          <w:rtl/>
        </w:rPr>
        <w:t xml:space="preserve"> المحاكاة .</w:t>
      </w:r>
    </w:p>
    <w:p w:rsidR="00670C33" w:rsidRPr="00203119" w:rsidRDefault="00670C33" w:rsidP="00670C33">
      <w:pPr>
        <w:pStyle w:val="BodyTextIndent"/>
        <w:numPr>
          <w:ilvl w:val="0"/>
          <w:numId w:val="2"/>
        </w:numPr>
        <w:spacing w:after="0"/>
        <w:ind w:right="0"/>
        <w:jc w:val="both"/>
        <w:rPr>
          <w:rFonts w:ascii="Tahoma" w:hAnsi="Tahoma"/>
          <w:sz w:val="28"/>
        </w:rPr>
      </w:pPr>
      <w:r w:rsidRPr="00203119">
        <w:rPr>
          <w:rFonts w:ascii="Tahoma" w:hAnsi="Tahoma"/>
          <w:sz w:val="28"/>
          <w:rtl/>
        </w:rPr>
        <w:t>باستخدام نهج بييز أيضا</w:t>
      </w:r>
      <w:r w:rsidRPr="00203119">
        <w:rPr>
          <w:rFonts w:ascii="Tahoma" w:hAnsi="Tahoma" w:hint="cs"/>
          <w:sz w:val="28"/>
          <w:rtl/>
        </w:rPr>
        <w:t xml:space="preserve"> وباستخدام بعض القيم المسجلة</w:t>
      </w:r>
      <w:r w:rsidRPr="00203119">
        <w:rPr>
          <w:rFonts w:ascii="Tahoma" w:hAnsi="Tahoma"/>
          <w:sz w:val="28"/>
          <w:rtl/>
        </w:rPr>
        <w:t xml:space="preserve"> سنحاول استنتاج وحساب تنبؤات بييز لقيم مسجلة مستقبلية اعتماداً على قيم مسجلة تم قياسها بالفعل .</w:t>
      </w:r>
    </w:p>
    <w:p w:rsidR="00670C33" w:rsidRPr="00203119" w:rsidRDefault="00670C33" w:rsidP="00670C33">
      <w:pPr>
        <w:pStyle w:val="BodyTextIndent"/>
        <w:numPr>
          <w:ilvl w:val="0"/>
          <w:numId w:val="2"/>
        </w:numPr>
        <w:spacing w:after="0"/>
        <w:ind w:right="0"/>
        <w:jc w:val="both"/>
        <w:rPr>
          <w:rFonts w:ascii="Tahoma" w:hAnsi="Tahoma"/>
          <w:sz w:val="28"/>
        </w:rPr>
      </w:pPr>
      <w:r w:rsidRPr="00203119">
        <w:rPr>
          <w:rFonts w:ascii="Tahoma" w:hAnsi="Tahoma"/>
          <w:sz w:val="28"/>
          <w:rtl/>
        </w:rPr>
        <w:t xml:space="preserve">أخيراً بعض الأمثلة العددية باستخدام عينة من البيانات الحقيقية سيتم مناقشتها لتوضيح الناحية التطبيقية لما </w:t>
      </w:r>
      <w:r w:rsidRPr="00203119">
        <w:rPr>
          <w:rFonts w:ascii="Tahoma" w:hAnsi="Tahoma" w:hint="cs"/>
          <w:sz w:val="28"/>
          <w:rtl/>
        </w:rPr>
        <w:t>سيتم ال</w:t>
      </w:r>
      <w:r w:rsidRPr="00203119">
        <w:rPr>
          <w:rFonts w:ascii="Tahoma" w:hAnsi="Tahoma"/>
          <w:sz w:val="28"/>
          <w:rtl/>
        </w:rPr>
        <w:t>توصل إليه من نتائج .</w:t>
      </w:r>
    </w:p>
    <w:p w:rsidR="00670C33" w:rsidRDefault="00670C33" w:rsidP="00670C33">
      <w:pPr>
        <w:pStyle w:val="BodyTextIndent"/>
        <w:spacing w:after="0"/>
        <w:jc w:val="both"/>
        <w:rPr>
          <w:sz w:val="28"/>
          <w:rtl/>
        </w:rPr>
      </w:pPr>
      <w:r w:rsidRPr="00203119">
        <w:rPr>
          <w:rFonts w:ascii="Tahoma" w:hAnsi="Tahoma" w:hint="cs"/>
          <w:sz w:val="28"/>
          <w:rtl/>
        </w:rPr>
        <w:lastRenderedPageBreak/>
        <w:t>النتائج المتوقعة لهذا المشروع ستكون نتائج جديدة في هذا المجال نظراً لندرة الدراسات التي تناولت فكرة الحصول على استدلالات بييز باستخدام القيم المسجلة . أيضا  نتائج هذه الدراسة ذات أهمية تطبيقية كبيرة في مجال تقديرات النمو السكاني والدراسات الحيوية وتجارب اختبارات الحياة والتي يكون نموذج لوجيستك</w:t>
      </w:r>
      <w:r>
        <w:rPr>
          <w:rFonts w:ascii="Tahoma" w:hAnsi="Tahoma" w:hint="cs"/>
          <w:sz w:val="28"/>
          <w:rtl/>
        </w:rPr>
        <w:t>.</w:t>
      </w:r>
    </w:p>
    <w:p w:rsidR="008B0D34" w:rsidRDefault="008B0D34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8B0D34" w:rsidRPr="00CC3324" w:rsidRDefault="008B0D34" w:rsidP="008B0D34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8B0D34" w:rsidRPr="00845A64" w:rsidRDefault="004426B8" w:rsidP="008B0D34">
      <w:pPr>
        <w:pStyle w:val="Heading2"/>
        <w:bidi w:val="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8B0D34">
        <w:rPr>
          <w:rFonts w:cs="Arial"/>
          <w:color w:val="auto"/>
          <w:sz w:val="24"/>
          <w:szCs w:val="24"/>
        </w:rPr>
        <w:t>Statistics</w:t>
      </w:r>
    </w:p>
    <w:p w:rsidR="008B0D34" w:rsidRPr="007627D8" w:rsidRDefault="008B0D34" w:rsidP="008B0D34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Record values – Logistic model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6"/>
        <w:gridCol w:w="264"/>
        <w:gridCol w:w="2623"/>
        <w:gridCol w:w="3425"/>
      </w:tblGrid>
      <w:tr w:rsidR="008B0D34" w:rsidTr="00AB4CA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D34" w:rsidRPr="00CC3324" w:rsidRDefault="008B0D34" w:rsidP="00AB4CA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103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E03176" w:rsidRDefault="008B0D34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6B0778" w:rsidRDefault="008B0D34" w:rsidP="00AB4CA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A 171</w:t>
            </w:r>
            <w:r w:rsidRPr="006B0778">
              <w:t>/42</w:t>
            </w:r>
            <w:r>
              <w:t>8</w:t>
            </w:r>
          </w:p>
        </w:tc>
      </w:tr>
      <w:tr w:rsidR="008B0D34" w:rsidRPr="0082040A" w:rsidTr="00AB4CA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B0D34" w:rsidRDefault="008B0D34" w:rsidP="00AB4CA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E03176" w:rsidRDefault="008B0D34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5F78FA" w:rsidRDefault="008B0D34" w:rsidP="00AB4CA5">
            <w:pPr>
              <w:bidi w:val="0"/>
              <w:rPr>
                <w:rFonts w:cs="Times New Roman"/>
              </w:rPr>
            </w:pPr>
            <w:r w:rsidRPr="00203119">
              <w:rPr>
                <w:rFonts w:cs="Times New Roman"/>
                <w:szCs w:val="24"/>
              </w:rPr>
              <w:t>Estimation and prediction using record values from Logistic Model</w:t>
            </w:r>
          </w:p>
        </w:tc>
      </w:tr>
      <w:tr w:rsidR="008B0D34" w:rsidTr="00AB4CA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E03176" w:rsidRDefault="008B0D34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FD5838" w:rsidRDefault="008B0D34" w:rsidP="00AB4CA5">
            <w:pPr>
              <w:pStyle w:val="Heading5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0311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Pr="00203119">
              <w:rPr>
                <w:rFonts w:cs="Times New Roman"/>
                <w:b w:val="0"/>
                <w:bCs w:val="0"/>
                <w:sz w:val="24"/>
                <w:szCs w:val="24"/>
              </w:rPr>
              <w:t>Fahad</w:t>
            </w:r>
            <w:proofErr w:type="spellEnd"/>
            <w:r w:rsidRPr="0020311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M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0311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Al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03119">
              <w:rPr>
                <w:rFonts w:cs="Times New Roman"/>
                <w:b w:val="0"/>
                <w:bCs w:val="0"/>
                <w:sz w:val="24"/>
                <w:szCs w:val="24"/>
              </w:rPr>
              <w:t>Aboud</w:t>
            </w:r>
            <w:proofErr w:type="spellEnd"/>
          </w:p>
        </w:tc>
      </w:tr>
      <w:tr w:rsidR="008B0D34" w:rsidRPr="00255200" w:rsidTr="00AB4CA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8B0D34" w:rsidRPr="00E03176" w:rsidRDefault="008B0D34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5F78FA" w:rsidRDefault="008B0D34" w:rsidP="00AB4CA5">
            <w:pPr>
              <w:jc w:val="right"/>
              <w:rPr>
                <w:rFonts w:cs="Times New Roman"/>
              </w:rPr>
            </w:pPr>
            <w:r w:rsidRPr="00203119">
              <w:rPr>
                <w:rFonts w:cs="Times New Roman"/>
                <w:szCs w:val="24"/>
              </w:rPr>
              <w:t xml:space="preserve">Dr. Ahmed A </w:t>
            </w:r>
            <w:proofErr w:type="spellStart"/>
            <w:r w:rsidRPr="00203119">
              <w:rPr>
                <w:rFonts w:cs="Times New Roman"/>
                <w:szCs w:val="24"/>
              </w:rPr>
              <w:t>Soliman</w:t>
            </w:r>
            <w:proofErr w:type="spellEnd"/>
            <w:r w:rsidRPr="00BF4B86">
              <w:rPr>
                <w:rFonts w:cs="Times New Roman"/>
              </w:rPr>
              <w:t xml:space="preserve"> </w:t>
            </w:r>
          </w:p>
        </w:tc>
      </w:tr>
      <w:tr w:rsidR="008B0D34" w:rsidTr="00AB4CA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E03176" w:rsidRDefault="008B0D34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6B0778" w:rsidRDefault="008B0D34" w:rsidP="00AB4CA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8B0D34" w:rsidTr="00AB4CA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E03176" w:rsidRDefault="008B0D34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B0D34" w:rsidRPr="006B0778" w:rsidRDefault="008B0D34" w:rsidP="00AB4CA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8B0D34" w:rsidTr="00AB4CA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D34" w:rsidRDefault="008B0D34" w:rsidP="00AB4CA5">
            <w:pPr>
              <w:pStyle w:val="Heading6"/>
              <w:bidi w:val="0"/>
            </w:pPr>
            <w:r>
              <w:t>Abstract</w:t>
            </w:r>
          </w:p>
        </w:tc>
      </w:tr>
    </w:tbl>
    <w:p w:rsidR="008B0D34" w:rsidRPr="00203119" w:rsidRDefault="008B0D34" w:rsidP="008B0D34">
      <w:pPr>
        <w:pStyle w:val="BodyTextIndent"/>
        <w:bidi w:val="0"/>
        <w:ind w:firstLine="437"/>
        <w:rPr>
          <w:szCs w:val="24"/>
        </w:rPr>
      </w:pPr>
      <w:r w:rsidRPr="00203119">
        <w:rPr>
          <w:szCs w:val="24"/>
        </w:rPr>
        <w:t xml:space="preserve">The main object of this project is to study and describe the using of the record values arising from Logistic model, to make some statistical inference </w:t>
      </w:r>
      <w:proofErr w:type="gramStart"/>
      <w:r w:rsidRPr="00203119">
        <w:rPr>
          <w:szCs w:val="24"/>
        </w:rPr>
        <w:t>( estimation</w:t>
      </w:r>
      <w:proofErr w:type="gramEnd"/>
      <w:r w:rsidRPr="00203119">
        <w:rPr>
          <w:szCs w:val="24"/>
        </w:rPr>
        <w:t xml:space="preserve"> and prediction ) for this model.</w:t>
      </w:r>
    </w:p>
    <w:p w:rsidR="008B0D34" w:rsidRPr="00203119" w:rsidRDefault="008B0D34" w:rsidP="008B0D34">
      <w:pPr>
        <w:pStyle w:val="BodyTextIndent"/>
        <w:numPr>
          <w:ilvl w:val="0"/>
          <w:numId w:val="1"/>
        </w:numPr>
        <w:bidi w:val="0"/>
        <w:spacing w:after="0"/>
        <w:ind w:right="87"/>
        <w:jc w:val="both"/>
        <w:rPr>
          <w:szCs w:val="24"/>
        </w:rPr>
      </w:pPr>
      <w:r w:rsidRPr="00203119">
        <w:rPr>
          <w:szCs w:val="24"/>
        </w:rPr>
        <w:t xml:space="preserve">The problem of estimating the parameters and some lifetime parameters </w:t>
      </w:r>
      <w:r w:rsidR="00D34656" w:rsidRPr="00203119">
        <w:rPr>
          <w:szCs w:val="24"/>
        </w:rPr>
        <w:t>(Reliability</w:t>
      </w:r>
      <w:r w:rsidRPr="00203119">
        <w:rPr>
          <w:szCs w:val="24"/>
        </w:rPr>
        <w:t xml:space="preserve"> and Hazard </w:t>
      </w:r>
      <w:r w:rsidR="00D34656" w:rsidRPr="00203119">
        <w:rPr>
          <w:szCs w:val="24"/>
        </w:rPr>
        <w:t>functions)</w:t>
      </w:r>
      <w:r w:rsidRPr="00203119">
        <w:rPr>
          <w:szCs w:val="24"/>
        </w:rPr>
        <w:t xml:space="preserve"> are considered.</w:t>
      </w:r>
    </w:p>
    <w:p w:rsidR="008B0D34" w:rsidRPr="00203119" w:rsidRDefault="008B0D34" w:rsidP="008B0D34">
      <w:pPr>
        <w:pStyle w:val="BodyTextIndent"/>
        <w:numPr>
          <w:ilvl w:val="0"/>
          <w:numId w:val="1"/>
        </w:numPr>
        <w:bidi w:val="0"/>
        <w:spacing w:after="0"/>
        <w:ind w:right="87"/>
        <w:jc w:val="both"/>
        <w:rPr>
          <w:szCs w:val="24"/>
        </w:rPr>
      </w:pPr>
      <w:r w:rsidRPr="00203119">
        <w:rPr>
          <w:szCs w:val="24"/>
        </w:rPr>
        <w:t xml:space="preserve">The </w:t>
      </w:r>
      <w:proofErr w:type="spellStart"/>
      <w:r w:rsidRPr="00203119">
        <w:rPr>
          <w:szCs w:val="24"/>
        </w:rPr>
        <w:t>Bayes</w:t>
      </w:r>
      <w:proofErr w:type="spellEnd"/>
      <w:r w:rsidRPr="00203119">
        <w:rPr>
          <w:szCs w:val="24"/>
        </w:rPr>
        <w:t xml:space="preserve"> estimators are obtained using both the symmetric </w:t>
      </w:r>
      <w:r w:rsidR="00D34656" w:rsidRPr="00203119">
        <w:rPr>
          <w:szCs w:val="24"/>
        </w:rPr>
        <w:t>(squared</w:t>
      </w:r>
      <w:r w:rsidRPr="00203119">
        <w:rPr>
          <w:szCs w:val="24"/>
        </w:rPr>
        <w:t xml:space="preserve"> </w:t>
      </w:r>
      <w:r w:rsidR="00D34656" w:rsidRPr="00203119">
        <w:rPr>
          <w:szCs w:val="24"/>
        </w:rPr>
        <w:t>error)</w:t>
      </w:r>
      <w:r w:rsidRPr="00203119">
        <w:rPr>
          <w:szCs w:val="24"/>
        </w:rPr>
        <w:t xml:space="preserve"> loss function, and the asymmetric </w:t>
      </w:r>
      <w:r w:rsidR="00D34656" w:rsidRPr="00203119">
        <w:rPr>
          <w:szCs w:val="24"/>
        </w:rPr>
        <w:t>(Linear</w:t>
      </w:r>
      <w:r w:rsidRPr="00203119">
        <w:rPr>
          <w:szCs w:val="24"/>
        </w:rPr>
        <w:t>-Exponential (LINEX</w:t>
      </w:r>
      <w:proofErr w:type="gramStart"/>
      <w:r w:rsidRPr="00203119">
        <w:rPr>
          <w:szCs w:val="24"/>
        </w:rPr>
        <w:t>) )</w:t>
      </w:r>
      <w:proofErr w:type="gramEnd"/>
      <w:r w:rsidRPr="00203119">
        <w:rPr>
          <w:szCs w:val="24"/>
        </w:rPr>
        <w:t xml:space="preserve"> loss function.</w:t>
      </w:r>
    </w:p>
    <w:p w:rsidR="008B0D34" w:rsidRPr="00203119" w:rsidRDefault="008B0D34" w:rsidP="008B0D34">
      <w:pPr>
        <w:pStyle w:val="BodyTextIndent"/>
        <w:numPr>
          <w:ilvl w:val="0"/>
          <w:numId w:val="1"/>
        </w:numPr>
        <w:bidi w:val="0"/>
        <w:spacing w:after="0"/>
        <w:ind w:right="87"/>
        <w:jc w:val="both"/>
        <w:rPr>
          <w:szCs w:val="24"/>
        </w:rPr>
      </w:pPr>
      <w:r w:rsidRPr="00203119">
        <w:rPr>
          <w:szCs w:val="24"/>
        </w:rPr>
        <w:t xml:space="preserve">The statistical performances of the </w:t>
      </w:r>
      <w:proofErr w:type="spellStart"/>
      <w:r w:rsidRPr="00203119">
        <w:rPr>
          <w:szCs w:val="24"/>
        </w:rPr>
        <w:t>Bayes</w:t>
      </w:r>
      <w:proofErr w:type="spellEnd"/>
      <w:r w:rsidRPr="00203119">
        <w:rPr>
          <w:szCs w:val="24"/>
        </w:rPr>
        <w:t xml:space="preserve"> estimates have been compared to each others and to those of the maximum likelihood ones using Monte Carlo simulation study.</w:t>
      </w:r>
    </w:p>
    <w:p w:rsidR="008B0D34" w:rsidRPr="00203119" w:rsidRDefault="008B0D34" w:rsidP="008B0D34">
      <w:pPr>
        <w:pStyle w:val="BodyTextIndent"/>
        <w:numPr>
          <w:ilvl w:val="0"/>
          <w:numId w:val="1"/>
        </w:numPr>
        <w:bidi w:val="0"/>
        <w:spacing w:after="0"/>
        <w:ind w:right="87"/>
        <w:jc w:val="both"/>
        <w:rPr>
          <w:szCs w:val="24"/>
        </w:rPr>
      </w:pPr>
      <w:r w:rsidRPr="00203119">
        <w:rPr>
          <w:szCs w:val="24"/>
        </w:rPr>
        <w:t>We describe a method for using record values to construct prediction bounds or intervals for the future records.</w:t>
      </w:r>
    </w:p>
    <w:p w:rsidR="008B0D34" w:rsidRPr="00203119" w:rsidRDefault="008B0D34" w:rsidP="008B0D34">
      <w:pPr>
        <w:pStyle w:val="BodyTextIndent"/>
        <w:numPr>
          <w:ilvl w:val="0"/>
          <w:numId w:val="1"/>
        </w:numPr>
        <w:bidi w:val="0"/>
        <w:spacing w:after="0"/>
        <w:ind w:right="87"/>
        <w:jc w:val="both"/>
        <w:rPr>
          <w:szCs w:val="24"/>
        </w:rPr>
      </w:pPr>
      <w:r w:rsidRPr="00203119">
        <w:rPr>
          <w:szCs w:val="24"/>
        </w:rPr>
        <w:t xml:space="preserve">Finally, </w:t>
      </w:r>
      <w:r w:rsidR="00D34656" w:rsidRPr="00203119">
        <w:rPr>
          <w:szCs w:val="24"/>
        </w:rPr>
        <w:t>some</w:t>
      </w:r>
      <w:r w:rsidRPr="00203119">
        <w:rPr>
          <w:szCs w:val="24"/>
        </w:rPr>
        <w:t xml:space="preserve"> numerical examples using real data sets are given to illustrate the application of the results.</w:t>
      </w:r>
    </w:p>
    <w:p w:rsidR="008B0D34" w:rsidRDefault="008B0D34" w:rsidP="008B0D34">
      <w:pPr>
        <w:pStyle w:val="BodyTextIndent"/>
        <w:numPr>
          <w:ilvl w:val="0"/>
          <w:numId w:val="1"/>
        </w:numPr>
        <w:bidi w:val="0"/>
        <w:spacing w:after="0"/>
        <w:ind w:right="87"/>
        <w:jc w:val="both"/>
        <w:rPr>
          <w:szCs w:val="24"/>
        </w:rPr>
      </w:pPr>
      <w:r w:rsidRPr="00203119">
        <w:rPr>
          <w:szCs w:val="24"/>
        </w:rPr>
        <w:t xml:space="preserve">The expected results of this project are very useful in a variety of applications, Such as population growth, Bioassay, medical diagnosis and public health.  </w:t>
      </w:r>
    </w:p>
    <w:p w:rsidR="003D47C7" w:rsidRPr="008B0D34" w:rsidRDefault="003D47C7"/>
    <w:sectPr w:rsidR="003D47C7" w:rsidRPr="008B0D34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912"/>
    <w:multiLevelType w:val="hybridMultilevel"/>
    <w:tmpl w:val="D37CF32C"/>
    <w:lvl w:ilvl="0" w:tplc="DD3A80E2">
      <w:start w:val="2"/>
      <w:numFmt w:val="bullet"/>
      <w:lvlText w:val=""/>
      <w:lvlJc w:val="left"/>
      <w:pPr>
        <w:tabs>
          <w:tab w:val="num" w:pos="585"/>
        </w:tabs>
        <w:ind w:left="585" w:right="585" w:hanging="360"/>
      </w:pPr>
      <w:rPr>
        <w:rFonts w:ascii="Symbol" w:eastAsia="Times New Roman" w:hAnsi="Symbol" w:cs="Traditional Arabic" w:hint="default"/>
        <w:sz w:val="28"/>
      </w:rPr>
    </w:lvl>
    <w:lvl w:ilvl="1" w:tplc="04010003" w:tentative="1">
      <w:start w:val="1"/>
      <w:numFmt w:val="bullet"/>
      <w:lvlText w:val="o"/>
      <w:lvlJc w:val="left"/>
      <w:pPr>
        <w:tabs>
          <w:tab w:val="num" w:pos="1305"/>
        </w:tabs>
        <w:ind w:left="1305" w:right="130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25"/>
        </w:tabs>
        <w:ind w:left="2025" w:right="202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45"/>
        </w:tabs>
        <w:ind w:left="2745" w:right="274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65"/>
        </w:tabs>
        <w:ind w:left="3465" w:right="346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85"/>
        </w:tabs>
        <w:ind w:left="4185" w:right="418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905"/>
        </w:tabs>
        <w:ind w:left="4905" w:right="490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25"/>
        </w:tabs>
        <w:ind w:left="5625" w:right="562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45"/>
        </w:tabs>
        <w:ind w:left="6345" w:right="6345" w:hanging="360"/>
      </w:pPr>
      <w:rPr>
        <w:rFonts w:ascii="Wingdings" w:hAnsi="Wingdings" w:hint="default"/>
      </w:rPr>
    </w:lvl>
  </w:abstractNum>
  <w:abstractNum w:abstractNumId="1">
    <w:nsid w:val="5EF23F06"/>
    <w:multiLevelType w:val="hybridMultilevel"/>
    <w:tmpl w:val="8252E9F2"/>
    <w:lvl w:ilvl="0" w:tplc="DD744E32">
      <w:start w:val="2"/>
      <w:numFmt w:val="bullet"/>
      <w:lvlText w:val=""/>
      <w:lvlJc w:val="left"/>
      <w:pPr>
        <w:tabs>
          <w:tab w:val="num" w:pos="1740"/>
        </w:tabs>
        <w:ind w:left="1740" w:right="1740" w:hanging="1020"/>
      </w:pPr>
      <w:rPr>
        <w:rFonts w:ascii="Symbol" w:eastAsia="Times New Roman" w:hAnsi="Symbol" w:cs="Times New Roman" w:hint="default"/>
      </w:rPr>
    </w:lvl>
    <w:lvl w:ilvl="1" w:tplc="7624B6F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D34"/>
    <w:rsid w:val="003D47C7"/>
    <w:rsid w:val="004426B8"/>
    <w:rsid w:val="004E4347"/>
    <w:rsid w:val="00670C33"/>
    <w:rsid w:val="008B0D34"/>
    <w:rsid w:val="00C90A98"/>
    <w:rsid w:val="00D3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34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B0D34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qFormat/>
    <w:rsid w:val="008B0D34"/>
    <w:pPr>
      <w:keepNext/>
      <w:spacing w:after="60"/>
      <w:jc w:val="center"/>
      <w:outlineLvl w:val="1"/>
    </w:pPr>
    <w:rPr>
      <w:rFonts w:ascii="Arial" w:hAnsi="Arial"/>
      <w:b/>
      <w:bCs/>
      <w:color w:val="0000FF"/>
      <w:sz w:val="26"/>
    </w:rPr>
  </w:style>
  <w:style w:type="paragraph" w:styleId="Heading3">
    <w:name w:val="heading 3"/>
    <w:basedOn w:val="Normal"/>
    <w:next w:val="Normal"/>
    <w:link w:val="Heading3Char1"/>
    <w:qFormat/>
    <w:rsid w:val="008B0D34"/>
    <w:pPr>
      <w:keepNext/>
      <w:bidi w:val="0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8B0D34"/>
    <w:pPr>
      <w:keepNext/>
      <w:bidi w:val="0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B0D34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D34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8B0D34"/>
    <w:rPr>
      <w:rFonts w:ascii="Arial" w:eastAsia="Times New Roman" w:hAnsi="Arial" w:cs="Traditional Arabic"/>
      <w:b/>
      <w:bCs/>
      <w:color w:val="0000FF"/>
      <w:sz w:val="26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D34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8B0D34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Heading6Char">
    <w:name w:val="Heading 6 Char"/>
    <w:basedOn w:val="DefaultParagraphFont"/>
    <w:link w:val="Heading6"/>
    <w:rsid w:val="008B0D34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3Char1">
    <w:name w:val="Heading 3 Char1"/>
    <w:basedOn w:val="DefaultParagraphFont"/>
    <w:link w:val="Heading3"/>
    <w:rsid w:val="008B0D34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paragraph" w:styleId="NormalWeb">
    <w:name w:val="Normal (Web)"/>
    <w:basedOn w:val="Normal"/>
    <w:link w:val="NormalWebChar"/>
    <w:rsid w:val="008B0D34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8B0D3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B0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0D34"/>
    <w:rPr>
      <w:rFonts w:ascii="Times New Roman" w:eastAsia="Times New Roman" w:hAnsi="Times New Roman" w:cs="Traditional Arabic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2956</Characters>
  <Application>Microsoft Office Word</Application>
  <DocSecurity>0</DocSecurity>
  <Lines>24</Lines>
  <Paragraphs>6</Paragraphs>
  <ScaleCrop>false</ScaleCrop>
  <Company>kaudsr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3</cp:revision>
  <dcterms:created xsi:type="dcterms:W3CDTF">2010-05-15T17:02:00Z</dcterms:created>
  <dcterms:modified xsi:type="dcterms:W3CDTF">2010-07-10T17:21:00Z</dcterms:modified>
</cp:coreProperties>
</file>